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C997EA" w14:textId="77777777" w:rsidR="00E07C61" w:rsidRPr="001F0BC1" w:rsidRDefault="002A7199" w:rsidP="002A7199">
      <w:pPr>
        <w:jc w:val="center"/>
        <w:rPr>
          <w:rFonts w:ascii="Barlow" w:hAnsi="Barlow"/>
          <w:sz w:val="28"/>
          <w:szCs w:val="28"/>
          <w:u w:val="single"/>
        </w:rPr>
      </w:pPr>
      <w:r w:rsidRPr="001F0BC1">
        <w:rPr>
          <w:rFonts w:ascii="Barlow" w:hAnsi="Barlow"/>
          <w:sz w:val="28"/>
          <w:szCs w:val="28"/>
          <w:u w:val="single"/>
        </w:rPr>
        <w:t xml:space="preserve">Vision Zero Prince George’s Project Map </w:t>
      </w:r>
      <w:r w:rsidR="00DC702B" w:rsidRPr="001F0BC1">
        <w:rPr>
          <w:rFonts w:ascii="Barlow" w:hAnsi="Barlow"/>
          <w:sz w:val="28"/>
          <w:szCs w:val="28"/>
          <w:u w:val="single"/>
        </w:rPr>
        <w:t>User</w:t>
      </w:r>
      <w:r w:rsidRPr="001F0BC1">
        <w:rPr>
          <w:rFonts w:ascii="Barlow" w:hAnsi="Barlow"/>
          <w:sz w:val="28"/>
          <w:szCs w:val="28"/>
          <w:u w:val="single"/>
        </w:rPr>
        <w:t xml:space="preserve"> Guide</w:t>
      </w:r>
    </w:p>
    <w:p w14:paraId="72BF7B09" w14:textId="2154B5BC" w:rsidR="0003474D" w:rsidRPr="001F0BC1" w:rsidRDefault="009F60FD" w:rsidP="002A7199">
      <w:pPr>
        <w:rPr>
          <w:rFonts w:ascii="Barlow" w:hAnsi="Barlow"/>
          <w:sz w:val="16"/>
          <w:szCs w:val="16"/>
        </w:rPr>
      </w:pPr>
      <w:r w:rsidRPr="001F0BC1">
        <w:rPr>
          <w:rFonts w:ascii="Barlow" w:hAnsi="Barlow"/>
          <w:b/>
          <w:bCs/>
          <w:sz w:val="24"/>
          <w:szCs w:val="24"/>
        </w:rPr>
        <w:t xml:space="preserve">Web Link: </w:t>
      </w:r>
      <w:hyperlink r:id="rId10" w:history="1">
        <w:r w:rsidR="00BB3252" w:rsidRPr="001F0BC1">
          <w:rPr>
            <w:rStyle w:val="Hyperlink"/>
            <w:rFonts w:ascii="Barlow" w:hAnsi="Barlow"/>
            <w:sz w:val="16"/>
            <w:szCs w:val="16"/>
          </w:rPr>
          <w:t>https://princegeorges.maps.arcgis.com/apps/webappviewer/index.html?id=0bc4fbf92d6748619d38adaac402952b</w:t>
        </w:r>
      </w:hyperlink>
      <w:r w:rsidR="00BB3252" w:rsidRPr="001F0BC1">
        <w:rPr>
          <w:rFonts w:ascii="Barlow" w:hAnsi="Barlow"/>
          <w:sz w:val="16"/>
          <w:szCs w:val="16"/>
        </w:rPr>
        <w:t xml:space="preserve"> </w:t>
      </w:r>
    </w:p>
    <w:p w14:paraId="02D5CE3F" w14:textId="272287C6" w:rsidR="002A7199" w:rsidRPr="001F0BC1" w:rsidRDefault="002A7199" w:rsidP="002A7199">
      <w:pPr>
        <w:rPr>
          <w:rFonts w:ascii="Barlow" w:hAnsi="Barlow"/>
          <w:b/>
          <w:bCs/>
          <w:sz w:val="24"/>
          <w:szCs w:val="24"/>
        </w:rPr>
      </w:pPr>
      <w:r w:rsidRPr="001F0BC1">
        <w:rPr>
          <w:rFonts w:ascii="Barlow" w:hAnsi="Barlow"/>
          <w:b/>
          <w:bCs/>
          <w:sz w:val="24"/>
          <w:szCs w:val="24"/>
        </w:rPr>
        <w:t>Description</w:t>
      </w:r>
      <w:r w:rsidR="006C6EBA" w:rsidRPr="001F0BC1">
        <w:rPr>
          <w:rFonts w:ascii="Barlow" w:hAnsi="Barlow"/>
          <w:b/>
          <w:bCs/>
          <w:sz w:val="24"/>
          <w:szCs w:val="24"/>
        </w:rPr>
        <w:t xml:space="preserve"> and Purpose</w:t>
      </w:r>
    </w:p>
    <w:p w14:paraId="5F55F005" w14:textId="7B099A14" w:rsidR="003E2439" w:rsidRPr="001F0BC1" w:rsidRDefault="003E2439" w:rsidP="002A7199">
      <w:pPr>
        <w:rPr>
          <w:rFonts w:ascii="Barlow" w:hAnsi="Barlow"/>
          <w:sz w:val="24"/>
          <w:szCs w:val="24"/>
        </w:rPr>
      </w:pPr>
      <w:r w:rsidRPr="001F0BC1">
        <w:rPr>
          <w:rFonts w:ascii="Barlow" w:hAnsi="Barlow"/>
          <w:sz w:val="24"/>
          <w:szCs w:val="24"/>
        </w:rPr>
        <w:t>The Vision Zero Prince George’s Project Map shows completed or in progress projects that improve the safety of roadways within Prince George’s County. This includes projects implemented by the Department of Public Works and Transportation</w:t>
      </w:r>
      <w:r w:rsidR="00D702A0" w:rsidRPr="001F0BC1">
        <w:rPr>
          <w:rFonts w:ascii="Barlow" w:hAnsi="Barlow"/>
          <w:sz w:val="24"/>
          <w:szCs w:val="24"/>
        </w:rPr>
        <w:t xml:space="preserve"> (DPW&amp;T)</w:t>
      </w:r>
      <w:r w:rsidRPr="001F0BC1">
        <w:rPr>
          <w:rFonts w:ascii="Barlow" w:hAnsi="Barlow"/>
          <w:sz w:val="24"/>
          <w:szCs w:val="24"/>
        </w:rPr>
        <w:t xml:space="preserve">, the State Highway Administration, and other regional partners. The map includes localized projects, (represented as points) such as lighting, </w:t>
      </w:r>
      <w:r w:rsidR="00F654E1" w:rsidRPr="001F0BC1">
        <w:rPr>
          <w:rFonts w:ascii="Barlow" w:hAnsi="Barlow"/>
          <w:sz w:val="24"/>
          <w:szCs w:val="24"/>
        </w:rPr>
        <w:t>signage,</w:t>
      </w:r>
      <w:r w:rsidRPr="001F0BC1">
        <w:rPr>
          <w:rFonts w:ascii="Barlow" w:hAnsi="Barlow"/>
          <w:sz w:val="24"/>
          <w:szCs w:val="24"/>
        </w:rPr>
        <w:t xml:space="preserve"> and intersection improvements, and it includes larger projects, (represented as lines) such as bike lanes and capital improvement projects that cover a large area.</w:t>
      </w:r>
    </w:p>
    <w:p w14:paraId="7EE5E54E" w14:textId="25EF7C75" w:rsidR="003E2439" w:rsidRPr="001F0BC1" w:rsidRDefault="003E2439" w:rsidP="002A7199">
      <w:pPr>
        <w:rPr>
          <w:rFonts w:ascii="Barlow" w:hAnsi="Barlow"/>
          <w:sz w:val="24"/>
          <w:szCs w:val="24"/>
        </w:rPr>
      </w:pPr>
      <w:r w:rsidRPr="001F0BC1">
        <w:rPr>
          <w:rFonts w:ascii="Barlow" w:hAnsi="Barlow"/>
          <w:sz w:val="24"/>
          <w:szCs w:val="24"/>
        </w:rPr>
        <w:t xml:space="preserve">The map also includes </w:t>
      </w:r>
      <w:r w:rsidR="00D702A0" w:rsidRPr="001F0BC1">
        <w:rPr>
          <w:rFonts w:ascii="Barlow" w:hAnsi="Barlow"/>
          <w:sz w:val="24"/>
          <w:szCs w:val="24"/>
        </w:rPr>
        <w:t>two high injury networks. T</w:t>
      </w:r>
      <w:r w:rsidRPr="001F0BC1">
        <w:rPr>
          <w:rFonts w:ascii="Barlow" w:hAnsi="Barlow"/>
          <w:sz w:val="24"/>
          <w:szCs w:val="24"/>
        </w:rPr>
        <w:t xml:space="preserve">he Vision Zero High Injury Network shows the top 20 one-mile segments of roads throughout the </w:t>
      </w:r>
      <w:r w:rsidR="00D702A0" w:rsidRPr="001F0BC1">
        <w:rPr>
          <w:rFonts w:ascii="Barlow" w:hAnsi="Barlow"/>
          <w:sz w:val="24"/>
          <w:szCs w:val="24"/>
        </w:rPr>
        <w:t>C</w:t>
      </w:r>
      <w:r w:rsidRPr="001F0BC1">
        <w:rPr>
          <w:rFonts w:ascii="Barlow" w:hAnsi="Barlow"/>
          <w:sz w:val="24"/>
          <w:szCs w:val="24"/>
        </w:rPr>
        <w:t xml:space="preserve">ounty with the greatest severity of bike and pedestrian crashes. The </w:t>
      </w:r>
      <w:r w:rsidR="00D702A0" w:rsidRPr="001F0BC1">
        <w:rPr>
          <w:rFonts w:ascii="Barlow" w:hAnsi="Barlow"/>
          <w:sz w:val="24"/>
          <w:szCs w:val="24"/>
        </w:rPr>
        <w:t xml:space="preserve">County Roadway High Injury Network shows the top 20 one-mile segments of roads that are </w:t>
      </w:r>
      <w:r w:rsidR="00D702A0" w:rsidRPr="001F0BC1">
        <w:rPr>
          <w:rFonts w:ascii="Barlow" w:hAnsi="Barlow"/>
          <w:i/>
          <w:iCs/>
          <w:sz w:val="24"/>
          <w:szCs w:val="24"/>
        </w:rPr>
        <w:t>maintained by DPW&amp;T</w:t>
      </w:r>
      <w:r w:rsidR="00D702A0" w:rsidRPr="001F0BC1">
        <w:rPr>
          <w:rFonts w:ascii="Barlow" w:hAnsi="Barlow"/>
          <w:sz w:val="24"/>
          <w:szCs w:val="24"/>
        </w:rPr>
        <w:t xml:space="preserve"> with the greatest severity of bike and pedestrian crashes.</w:t>
      </w:r>
    </w:p>
    <w:p w14:paraId="516A03E1" w14:textId="6A593C78" w:rsidR="00D702A0" w:rsidRPr="001F0BC1" w:rsidRDefault="006B00AF" w:rsidP="002A7199">
      <w:pPr>
        <w:rPr>
          <w:rFonts w:ascii="Barlow" w:hAnsi="Barlow"/>
          <w:sz w:val="24"/>
          <w:szCs w:val="24"/>
        </w:rPr>
      </w:pPr>
      <w:r w:rsidRPr="001F0BC1">
        <w:rPr>
          <w:rFonts w:ascii="Barlow" w:hAnsi="Barlow"/>
          <w:noProof/>
        </w:rPr>
        <w:drawing>
          <wp:anchor distT="0" distB="0" distL="114300" distR="114300" simplePos="0" relativeHeight="251658240" behindDoc="0" locked="0" layoutInCell="1" allowOverlap="1" wp14:anchorId="5B8B46DF" wp14:editId="7C71B955">
            <wp:simplePos x="0" y="0"/>
            <wp:positionH relativeFrom="margin">
              <wp:align>center</wp:align>
            </wp:positionH>
            <wp:positionV relativeFrom="paragraph">
              <wp:posOffset>1241425</wp:posOffset>
            </wp:positionV>
            <wp:extent cx="4092575" cy="347408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92575" cy="3474085"/>
                    </a:xfrm>
                    <a:prstGeom prst="rect">
                      <a:avLst/>
                    </a:prstGeom>
                  </pic:spPr>
                </pic:pic>
              </a:graphicData>
            </a:graphic>
            <wp14:sizeRelH relativeFrom="margin">
              <wp14:pctWidth>0</wp14:pctWidth>
            </wp14:sizeRelH>
            <wp14:sizeRelV relativeFrom="margin">
              <wp14:pctHeight>0</wp14:pctHeight>
            </wp14:sizeRelV>
          </wp:anchor>
        </w:drawing>
      </w:r>
      <w:r w:rsidR="00906EE7" w:rsidRPr="001F0BC1">
        <w:rPr>
          <w:rFonts w:ascii="Barlow" w:hAnsi="Barlow"/>
          <w:sz w:val="24"/>
          <w:szCs w:val="24"/>
        </w:rPr>
        <w:t>The map assists</w:t>
      </w:r>
      <w:r w:rsidR="000458A4" w:rsidRPr="001F0BC1">
        <w:rPr>
          <w:rFonts w:ascii="Barlow" w:hAnsi="Barlow"/>
          <w:sz w:val="24"/>
          <w:szCs w:val="24"/>
        </w:rPr>
        <w:t xml:space="preserve"> the planning efforts of</w:t>
      </w:r>
      <w:r w:rsidR="00906EE7" w:rsidRPr="001F0BC1">
        <w:rPr>
          <w:rFonts w:ascii="Barlow" w:hAnsi="Barlow"/>
          <w:sz w:val="24"/>
          <w:szCs w:val="24"/>
        </w:rPr>
        <w:t xml:space="preserve"> DPW&amp;</w:t>
      </w:r>
      <w:r w:rsidR="000458A4" w:rsidRPr="001F0BC1">
        <w:rPr>
          <w:rFonts w:ascii="Barlow" w:hAnsi="Barlow"/>
          <w:sz w:val="24"/>
          <w:szCs w:val="24"/>
        </w:rPr>
        <w:t>T and partner agencies b</w:t>
      </w:r>
      <w:r w:rsidR="009E070D" w:rsidRPr="001F0BC1">
        <w:rPr>
          <w:rFonts w:ascii="Barlow" w:hAnsi="Barlow"/>
          <w:sz w:val="24"/>
          <w:szCs w:val="24"/>
        </w:rPr>
        <w:t xml:space="preserve">y </w:t>
      </w:r>
      <w:r w:rsidR="00A074F1" w:rsidRPr="001F0BC1">
        <w:rPr>
          <w:rFonts w:ascii="Barlow" w:hAnsi="Barlow"/>
          <w:sz w:val="24"/>
          <w:szCs w:val="24"/>
        </w:rPr>
        <w:t xml:space="preserve">documenting where </w:t>
      </w:r>
      <w:r w:rsidR="00FC2524" w:rsidRPr="001F0BC1">
        <w:rPr>
          <w:rFonts w:ascii="Barlow" w:hAnsi="Barlow"/>
          <w:sz w:val="24"/>
          <w:szCs w:val="24"/>
        </w:rPr>
        <w:t>safety</w:t>
      </w:r>
      <w:r w:rsidR="00A074F1" w:rsidRPr="001F0BC1">
        <w:rPr>
          <w:rFonts w:ascii="Barlow" w:hAnsi="Barlow"/>
          <w:sz w:val="24"/>
          <w:szCs w:val="24"/>
        </w:rPr>
        <w:t xml:space="preserve"> improvemen</w:t>
      </w:r>
      <w:r w:rsidR="009F6ACA" w:rsidRPr="001F0BC1">
        <w:rPr>
          <w:rFonts w:ascii="Barlow" w:hAnsi="Barlow"/>
          <w:sz w:val="24"/>
          <w:szCs w:val="24"/>
        </w:rPr>
        <w:t xml:space="preserve">ts </w:t>
      </w:r>
      <w:r w:rsidR="00191C82" w:rsidRPr="001F0BC1">
        <w:rPr>
          <w:rFonts w:ascii="Barlow" w:hAnsi="Barlow"/>
          <w:sz w:val="24"/>
          <w:szCs w:val="24"/>
        </w:rPr>
        <w:t xml:space="preserve">have been </w:t>
      </w:r>
      <w:r w:rsidR="000458A4" w:rsidRPr="001F0BC1">
        <w:rPr>
          <w:rFonts w:ascii="Barlow" w:hAnsi="Barlow"/>
          <w:sz w:val="24"/>
          <w:szCs w:val="24"/>
        </w:rPr>
        <w:t>constructed or</w:t>
      </w:r>
      <w:r w:rsidR="00191C82" w:rsidRPr="001F0BC1">
        <w:rPr>
          <w:rFonts w:ascii="Barlow" w:hAnsi="Barlow"/>
          <w:sz w:val="24"/>
          <w:szCs w:val="24"/>
        </w:rPr>
        <w:t xml:space="preserve"> are being constructed</w:t>
      </w:r>
      <w:r w:rsidR="000458A4" w:rsidRPr="001F0BC1">
        <w:rPr>
          <w:rFonts w:ascii="Barlow" w:hAnsi="Barlow"/>
          <w:sz w:val="24"/>
          <w:szCs w:val="24"/>
        </w:rPr>
        <w:t xml:space="preserve">. </w:t>
      </w:r>
      <w:r w:rsidR="001A022A" w:rsidRPr="001F0BC1">
        <w:rPr>
          <w:rFonts w:ascii="Barlow" w:hAnsi="Barlow"/>
          <w:sz w:val="24"/>
          <w:szCs w:val="24"/>
        </w:rPr>
        <w:t>I</w:t>
      </w:r>
      <w:r w:rsidR="00552530" w:rsidRPr="001F0BC1">
        <w:rPr>
          <w:rFonts w:ascii="Barlow" w:hAnsi="Barlow"/>
          <w:sz w:val="24"/>
          <w:szCs w:val="24"/>
        </w:rPr>
        <w:t>t</w:t>
      </w:r>
      <w:r w:rsidR="001A022A" w:rsidRPr="001F0BC1">
        <w:rPr>
          <w:rFonts w:ascii="Barlow" w:hAnsi="Barlow"/>
          <w:sz w:val="24"/>
          <w:szCs w:val="24"/>
        </w:rPr>
        <w:t xml:space="preserve"> also demonstrates</w:t>
      </w:r>
      <w:r w:rsidR="00145BCF" w:rsidRPr="001F0BC1">
        <w:rPr>
          <w:rFonts w:ascii="Barlow" w:hAnsi="Barlow"/>
          <w:sz w:val="24"/>
          <w:szCs w:val="24"/>
        </w:rPr>
        <w:t xml:space="preserve"> Prince George’s County’s </w:t>
      </w:r>
      <w:r w:rsidR="00552530" w:rsidRPr="001F0BC1">
        <w:rPr>
          <w:rFonts w:ascii="Barlow" w:hAnsi="Barlow"/>
          <w:sz w:val="24"/>
          <w:szCs w:val="24"/>
        </w:rPr>
        <w:t>efforts</w:t>
      </w:r>
      <w:r w:rsidR="00145BCF" w:rsidRPr="001F0BC1">
        <w:rPr>
          <w:rFonts w:ascii="Barlow" w:hAnsi="Barlow"/>
          <w:sz w:val="24"/>
          <w:szCs w:val="24"/>
        </w:rPr>
        <w:t xml:space="preserve"> towards Vision Zero</w:t>
      </w:r>
      <w:r w:rsidR="00552530" w:rsidRPr="001F0BC1">
        <w:rPr>
          <w:rFonts w:ascii="Barlow" w:hAnsi="Barlow"/>
          <w:sz w:val="24"/>
          <w:szCs w:val="24"/>
        </w:rPr>
        <w:t>, which is</w:t>
      </w:r>
      <w:r w:rsidR="00145BCF" w:rsidRPr="001F0BC1">
        <w:rPr>
          <w:rFonts w:ascii="Barlow" w:hAnsi="Barlow"/>
          <w:sz w:val="24"/>
          <w:szCs w:val="24"/>
        </w:rPr>
        <w:t xml:space="preserve"> a goal to eliminate </w:t>
      </w:r>
      <w:r w:rsidR="00552530" w:rsidRPr="001F0BC1">
        <w:rPr>
          <w:rFonts w:ascii="Barlow" w:hAnsi="Barlow"/>
          <w:sz w:val="24"/>
          <w:szCs w:val="24"/>
        </w:rPr>
        <w:t>roadway fatalities and serious injuries by 2040</w:t>
      </w:r>
      <w:r w:rsidR="008D2585" w:rsidRPr="001F0BC1">
        <w:rPr>
          <w:rFonts w:ascii="Barlow" w:hAnsi="Barlow"/>
          <w:sz w:val="24"/>
          <w:szCs w:val="24"/>
        </w:rPr>
        <w:t xml:space="preserve">. The Vision Zero Prince George’s Project map is a living document, and </w:t>
      </w:r>
      <w:r w:rsidR="006C6EBA" w:rsidRPr="001F0BC1">
        <w:rPr>
          <w:rFonts w:ascii="Barlow" w:hAnsi="Barlow"/>
          <w:sz w:val="24"/>
          <w:szCs w:val="24"/>
        </w:rPr>
        <w:t xml:space="preserve">it </w:t>
      </w:r>
      <w:r w:rsidR="008D2585" w:rsidRPr="001F0BC1">
        <w:rPr>
          <w:rFonts w:ascii="Barlow" w:hAnsi="Barlow"/>
          <w:sz w:val="24"/>
          <w:szCs w:val="24"/>
        </w:rPr>
        <w:t xml:space="preserve">will be </w:t>
      </w:r>
      <w:r w:rsidR="00307F02" w:rsidRPr="001F0BC1">
        <w:rPr>
          <w:rFonts w:ascii="Barlow" w:hAnsi="Barlow"/>
          <w:sz w:val="24"/>
          <w:szCs w:val="24"/>
        </w:rPr>
        <w:t xml:space="preserve">updated as </w:t>
      </w:r>
      <w:r w:rsidR="00FC2524" w:rsidRPr="001F0BC1">
        <w:rPr>
          <w:rFonts w:ascii="Barlow" w:hAnsi="Barlow"/>
          <w:sz w:val="24"/>
          <w:szCs w:val="24"/>
        </w:rPr>
        <w:t>safety projects are implemented.</w:t>
      </w:r>
    </w:p>
    <w:p w14:paraId="75B7E9E8" w14:textId="01DF30A1" w:rsidR="006B00AF" w:rsidRPr="001F0BC1" w:rsidRDefault="006B00AF">
      <w:pPr>
        <w:rPr>
          <w:rFonts w:ascii="Barlow" w:hAnsi="Barlow"/>
          <w:sz w:val="24"/>
          <w:szCs w:val="24"/>
        </w:rPr>
      </w:pPr>
      <w:r w:rsidRPr="001F0BC1">
        <w:rPr>
          <w:rFonts w:ascii="Barlow" w:hAnsi="Barlow"/>
          <w:sz w:val="24"/>
          <w:szCs w:val="24"/>
        </w:rPr>
        <w:br w:type="page"/>
      </w:r>
    </w:p>
    <w:p w14:paraId="1EBD2335" w14:textId="34E5FA92" w:rsidR="006B00AF" w:rsidRPr="001F0BC1" w:rsidRDefault="00D1411E" w:rsidP="002A7199">
      <w:pPr>
        <w:rPr>
          <w:rFonts w:ascii="Barlow" w:hAnsi="Barlow"/>
          <w:b/>
          <w:bCs/>
          <w:sz w:val="24"/>
          <w:szCs w:val="24"/>
        </w:rPr>
      </w:pPr>
      <w:r w:rsidRPr="001F0BC1">
        <w:rPr>
          <w:rFonts w:ascii="Barlow" w:hAnsi="Barlow"/>
          <w:b/>
          <w:bCs/>
          <w:sz w:val="24"/>
          <w:szCs w:val="24"/>
        </w:rPr>
        <w:lastRenderedPageBreak/>
        <w:t>Features</w:t>
      </w:r>
    </w:p>
    <w:p w14:paraId="18D4D086" w14:textId="3D23CB19" w:rsidR="002638CC" w:rsidRPr="001F0BC1" w:rsidRDefault="00AD786D" w:rsidP="00AD786D">
      <w:pPr>
        <w:pStyle w:val="ListParagraph"/>
        <w:numPr>
          <w:ilvl w:val="0"/>
          <w:numId w:val="1"/>
        </w:numPr>
        <w:rPr>
          <w:rFonts w:ascii="Barlow" w:hAnsi="Barlow"/>
          <w:sz w:val="24"/>
          <w:szCs w:val="24"/>
          <w:u w:val="single"/>
        </w:rPr>
      </w:pPr>
      <w:r w:rsidRPr="001F0BC1">
        <w:rPr>
          <w:rFonts w:ascii="Barlow" w:hAnsi="Barlow"/>
          <w:sz w:val="24"/>
          <w:szCs w:val="24"/>
          <w:u w:val="single"/>
        </w:rPr>
        <w:t>Navigating the map</w:t>
      </w:r>
    </w:p>
    <w:p w14:paraId="02855A59" w14:textId="28E054EA" w:rsidR="007B6E6D" w:rsidRPr="001F0BC1" w:rsidRDefault="001978DB" w:rsidP="009D135A">
      <w:pPr>
        <w:pStyle w:val="ListParagraph"/>
        <w:rPr>
          <w:rFonts w:ascii="Barlow" w:hAnsi="Barlow"/>
          <w:sz w:val="24"/>
          <w:szCs w:val="24"/>
        </w:rPr>
      </w:pPr>
      <w:r w:rsidRPr="001F0BC1">
        <w:rPr>
          <w:rFonts w:ascii="Barlow" w:hAnsi="Barlow"/>
          <w:noProof/>
        </w:rPr>
        <w:drawing>
          <wp:anchor distT="0" distB="0" distL="114300" distR="114300" simplePos="0" relativeHeight="251659264" behindDoc="0" locked="0" layoutInCell="1" allowOverlap="1" wp14:anchorId="734C97E3" wp14:editId="2A78AACF">
            <wp:simplePos x="0" y="0"/>
            <wp:positionH relativeFrom="column">
              <wp:posOffset>5276850</wp:posOffset>
            </wp:positionH>
            <wp:positionV relativeFrom="paragraph">
              <wp:posOffset>313055</wp:posOffset>
            </wp:positionV>
            <wp:extent cx="292100" cy="5238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2100" cy="523875"/>
                    </a:xfrm>
                    <a:prstGeom prst="rect">
                      <a:avLst/>
                    </a:prstGeom>
                  </pic:spPr>
                </pic:pic>
              </a:graphicData>
            </a:graphic>
          </wp:anchor>
        </w:drawing>
      </w:r>
      <w:r w:rsidR="004A27D1" w:rsidRPr="001F0BC1">
        <w:rPr>
          <w:rFonts w:ascii="Barlow" w:hAnsi="Barlow"/>
          <w:sz w:val="24"/>
          <w:szCs w:val="24"/>
        </w:rPr>
        <w:t xml:space="preserve">You can view different parts of the map by </w:t>
      </w:r>
      <w:r w:rsidR="00F16C85" w:rsidRPr="001F0BC1">
        <w:rPr>
          <w:rFonts w:ascii="Barlow" w:hAnsi="Barlow"/>
          <w:sz w:val="24"/>
          <w:szCs w:val="24"/>
        </w:rPr>
        <w:t xml:space="preserve">clicking </w:t>
      </w:r>
      <w:r w:rsidR="00BD2221" w:rsidRPr="001F0BC1">
        <w:rPr>
          <w:rFonts w:ascii="Barlow" w:hAnsi="Barlow"/>
          <w:sz w:val="24"/>
          <w:szCs w:val="24"/>
        </w:rPr>
        <w:t>and dragging along any part of the map</w:t>
      </w:r>
      <w:r w:rsidR="00AC3C50" w:rsidRPr="001F0BC1">
        <w:rPr>
          <w:rFonts w:ascii="Barlow" w:hAnsi="Barlow"/>
          <w:sz w:val="24"/>
          <w:szCs w:val="24"/>
        </w:rPr>
        <w:t xml:space="preserve">. </w:t>
      </w:r>
    </w:p>
    <w:p w14:paraId="213354A0" w14:textId="5C75A8FA" w:rsidR="009D135A" w:rsidRPr="001F0BC1" w:rsidRDefault="00AC3C50" w:rsidP="009D135A">
      <w:pPr>
        <w:pStyle w:val="ListParagraph"/>
        <w:rPr>
          <w:rFonts w:ascii="Barlow" w:hAnsi="Barlow"/>
          <w:sz w:val="24"/>
          <w:szCs w:val="24"/>
        </w:rPr>
      </w:pPr>
      <w:r w:rsidRPr="001F0BC1">
        <w:rPr>
          <w:rFonts w:ascii="Barlow" w:hAnsi="Barlow"/>
          <w:sz w:val="24"/>
          <w:szCs w:val="24"/>
        </w:rPr>
        <w:t>You can zoom in and out using the mouse wheel, or by</w:t>
      </w:r>
      <w:r w:rsidR="007B6E6D" w:rsidRPr="001F0BC1">
        <w:rPr>
          <w:rFonts w:ascii="Barlow" w:hAnsi="Barlow"/>
          <w:sz w:val="24"/>
          <w:szCs w:val="24"/>
        </w:rPr>
        <w:t xml:space="preserve"> using the + and – icons on the screen. </w:t>
      </w:r>
    </w:p>
    <w:p w14:paraId="10079DFC" w14:textId="48C25A48" w:rsidR="009D135A" w:rsidRDefault="00DA0055" w:rsidP="009D135A">
      <w:pPr>
        <w:pStyle w:val="ListParagraph"/>
        <w:rPr>
          <w:rFonts w:ascii="Barlow" w:hAnsi="Barlow"/>
          <w:sz w:val="24"/>
          <w:szCs w:val="24"/>
        </w:rPr>
      </w:pPr>
      <w:r w:rsidRPr="001F0BC1">
        <w:rPr>
          <w:rFonts w:ascii="Barlow" w:hAnsi="Barlow"/>
          <w:noProof/>
        </w:rPr>
        <w:drawing>
          <wp:anchor distT="0" distB="0" distL="114300" distR="114300" simplePos="0" relativeHeight="251660288" behindDoc="0" locked="0" layoutInCell="1" allowOverlap="1" wp14:anchorId="58D77D0A" wp14:editId="01058AD0">
            <wp:simplePos x="0" y="0"/>
            <wp:positionH relativeFrom="column">
              <wp:posOffset>4747260</wp:posOffset>
            </wp:positionH>
            <wp:positionV relativeFrom="paragraph">
              <wp:posOffset>9525</wp:posOffset>
            </wp:positionV>
            <wp:extent cx="381000" cy="3556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1000" cy="355600"/>
                    </a:xfrm>
                    <a:prstGeom prst="rect">
                      <a:avLst/>
                    </a:prstGeom>
                  </pic:spPr>
                </pic:pic>
              </a:graphicData>
            </a:graphic>
            <wp14:sizeRelH relativeFrom="margin">
              <wp14:pctWidth>0</wp14:pctWidth>
            </wp14:sizeRelH>
            <wp14:sizeRelV relativeFrom="margin">
              <wp14:pctHeight>0</wp14:pctHeight>
            </wp14:sizeRelV>
          </wp:anchor>
        </w:drawing>
      </w:r>
      <w:r w:rsidR="004C4C12" w:rsidRPr="001F0BC1">
        <w:rPr>
          <w:rFonts w:ascii="Barlow" w:hAnsi="Barlow"/>
          <w:sz w:val="24"/>
          <w:szCs w:val="24"/>
        </w:rPr>
        <w:t xml:space="preserve">If you are lost, you can always return to the default view by clicking on the house icon. </w:t>
      </w:r>
    </w:p>
    <w:p w14:paraId="3FD65511" w14:textId="10EC261F" w:rsidR="006D3A24" w:rsidRDefault="006D3A24" w:rsidP="009D135A">
      <w:pPr>
        <w:pStyle w:val="ListParagraph"/>
        <w:rPr>
          <w:rFonts w:ascii="Barlow" w:hAnsi="Barlow"/>
          <w:sz w:val="24"/>
          <w:szCs w:val="24"/>
        </w:rPr>
      </w:pPr>
      <w:r>
        <w:rPr>
          <w:rFonts w:ascii="Barlow" w:hAnsi="Barlow"/>
          <w:sz w:val="24"/>
          <w:szCs w:val="24"/>
        </w:rPr>
        <w:t xml:space="preserve">You can also </w:t>
      </w:r>
      <w:r w:rsidR="00F02987">
        <w:rPr>
          <w:rFonts w:ascii="Barlow" w:hAnsi="Barlow"/>
          <w:sz w:val="24"/>
          <w:szCs w:val="24"/>
        </w:rPr>
        <w:t xml:space="preserve">search a location by typing </w:t>
      </w:r>
      <w:r w:rsidR="003A5D94">
        <w:rPr>
          <w:rFonts w:ascii="Barlow" w:hAnsi="Barlow"/>
          <w:sz w:val="24"/>
          <w:szCs w:val="24"/>
        </w:rPr>
        <w:t>the address</w:t>
      </w:r>
      <w:r w:rsidR="00F02987">
        <w:rPr>
          <w:rFonts w:ascii="Barlow" w:hAnsi="Barlow"/>
          <w:sz w:val="24"/>
          <w:szCs w:val="24"/>
        </w:rPr>
        <w:t xml:space="preserve"> into the search bar next to the magnifying glass. </w:t>
      </w:r>
    </w:p>
    <w:p w14:paraId="65AAE012" w14:textId="156AEDE9" w:rsidR="00911559" w:rsidRPr="001F0BC1" w:rsidRDefault="00911559" w:rsidP="009D135A">
      <w:pPr>
        <w:pStyle w:val="ListParagraph"/>
        <w:rPr>
          <w:rFonts w:ascii="Barlow" w:hAnsi="Barlow"/>
          <w:sz w:val="24"/>
          <w:szCs w:val="24"/>
        </w:rPr>
      </w:pPr>
      <w:r>
        <w:rPr>
          <w:noProof/>
        </w:rPr>
        <w:drawing>
          <wp:inline distT="0" distB="0" distL="0" distR="0" wp14:anchorId="4235B0AD" wp14:editId="20C7BD0F">
            <wp:extent cx="2638425" cy="342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8425" cy="342900"/>
                    </a:xfrm>
                    <a:prstGeom prst="rect">
                      <a:avLst/>
                    </a:prstGeom>
                  </pic:spPr>
                </pic:pic>
              </a:graphicData>
            </a:graphic>
          </wp:inline>
        </w:drawing>
      </w:r>
    </w:p>
    <w:p w14:paraId="6FF24F6B" w14:textId="77777777" w:rsidR="00DA0055" w:rsidRPr="001F0BC1" w:rsidRDefault="00DA0055" w:rsidP="009D135A">
      <w:pPr>
        <w:pStyle w:val="ListParagraph"/>
        <w:rPr>
          <w:rFonts w:ascii="Barlow" w:hAnsi="Barlow"/>
          <w:sz w:val="24"/>
          <w:szCs w:val="24"/>
        </w:rPr>
      </w:pPr>
    </w:p>
    <w:p w14:paraId="48FEB68E" w14:textId="3D22020B" w:rsidR="00AD786D" w:rsidRPr="001F0BC1" w:rsidRDefault="009B6DB6" w:rsidP="00AD786D">
      <w:pPr>
        <w:pStyle w:val="ListParagraph"/>
        <w:numPr>
          <w:ilvl w:val="0"/>
          <w:numId w:val="1"/>
        </w:numPr>
        <w:rPr>
          <w:rFonts w:ascii="Barlow" w:hAnsi="Barlow"/>
          <w:sz w:val="24"/>
          <w:szCs w:val="24"/>
          <w:u w:val="single"/>
        </w:rPr>
      </w:pPr>
      <w:r w:rsidRPr="001F0BC1">
        <w:rPr>
          <w:rFonts w:ascii="Barlow" w:hAnsi="Barlow"/>
          <w:sz w:val="24"/>
          <w:szCs w:val="24"/>
          <w:u w:val="single"/>
        </w:rPr>
        <w:t xml:space="preserve">View </w:t>
      </w:r>
      <w:r w:rsidR="007F5F48" w:rsidRPr="001F0BC1">
        <w:rPr>
          <w:rFonts w:ascii="Barlow" w:hAnsi="Barlow"/>
          <w:sz w:val="24"/>
          <w:szCs w:val="24"/>
          <w:u w:val="single"/>
        </w:rPr>
        <w:t>p</w:t>
      </w:r>
      <w:r w:rsidRPr="001F0BC1">
        <w:rPr>
          <w:rFonts w:ascii="Barlow" w:hAnsi="Barlow"/>
          <w:sz w:val="24"/>
          <w:szCs w:val="24"/>
          <w:u w:val="single"/>
        </w:rPr>
        <w:t xml:space="preserve">roject </w:t>
      </w:r>
      <w:r w:rsidR="007F5F48" w:rsidRPr="001F0BC1">
        <w:rPr>
          <w:rFonts w:ascii="Barlow" w:hAnsi="Barlow"/>
          <w:sz w:val="24"/>
          <w:szCs w:val="24"/>
          <w:u w:val="single"/>
        </w:rPr>
        <w:t>i</w:t>
      </w:r>
      <w:r w:rsidRPr="001F0BC1">
        <w:rPr>
          <w:rFonts w:ascii="Barlow" w:hAnsi="Barlow"/>
          <w:sz w:val="24"/>
          <w:szCs w:val="24"/>
          <w:u w:val="single"/>
        </w:rPr>
        <w:t>nformation</w:t>
      </w:r>
    </w:p>
    <w:p w14:paraId="5CB528E7" w14:textId="7CC0CB58" w:rsidR="009D135A" w:rsidRPr="001F0BC1" w:rsidRDefault="00520B6E" w:rsidP="009D135A">
      <w:pPr>
        <w:pStyle w:val="ListParagraph"/>
        <w:rPr>
          <w:rFonts w:ascii="Barlow" w:hAnsi="Barlow"/>
          <w:sz w:val="24"/>
          <w:szCs w:val="24"/>
        </w:rPr>
      </w:pPr>
      <w:r w:rsidRPr="001F0BC1">
        <w:rPr>
          <w:rFonts w:ascii="Barlow" w:hAnsi="Barlow"/>
          <w:sz w:val="24"/>
          <w:szCs w:val="24"/>
        </w:rPr>
        <w:t xml:space="preserve">You can view more detailed information </w:t>
      </w:r>
      <w:r w:rsidR="00ED5C37" w:rsidRPr="001F0BC1">
        <w:rPr>
          <w:rFonts w:ascii="Barlow" w:hAnsi="Barlow"/>
          <w:sz w:val="24"/>
          <w:szCs w:val="24"/>
        </w:rPr>
        <w:t>about any feature on the map by clicking on it.</w:t>
      </w:r>
      <w:r w:rsidR="00713AF1" w:rsidRPr="001F0BC1">
        <w:rPr>
          <w:rFonts w:ascii="Barlow" w:hAnsi="Barlow"/>
          <w:sz w:val="24"/>
          <w:szCs w:val="24"/>
        </w:rPr>
        <w:t xml:space="preserve"> Clicking on a project will show its description, status, project type,</w:t>
      </w:r>
      <w:r w:rsidR="00845AE8" w:rsidRPr="001F0BC1">
        <w:rPr>
          <w:rFonts w:ascii="Barlow" w:hAnsi="Barlow"/>
          <w:sz w:val="24"/>
          <w:szCs w:val="24"/>
        </w:rPr>
        <w:t xml:space="preserve"> responsible agency, and other information.</w:t>
      </w:r>
      <w:r w:rsidR="0019454A" w:rsidRPr="001F0BC1">
        <w:rPr>
          <w:rFonts w:ascii="Barlow" w:hAnsi="Barlow"/>
          <w:sz w:val="24"/>
          <w:szCs w:val="24"/>
        </w:rPr>
        <w:t xml:space="preserve"> Clicking on </w:t>
      </w:r>
      <w:r w:rsidR="00EC6652" w:rsidRPr="001F0BC1">
        <w:rPr>
          <w:rFonts w:ascii="Barlow" w:hAnsi="Barlow"/>
          <w:sz w:val="24"/>
          <w:szCs w:val="24"/>
        </w:rPr>
        <w:t xml:space="preserve">a grey or red High Injury Network will display its </w:t>
      </w:r>
      <w:r w:rsidR="00AE7D97" w:rsidRPr="001F0BC1">
        <w:rPr>
          <w:rFonts w:ascii="Barlow" w:hAnsi="Barlow"/>
          <w:sz w:val="24"/>
          <w:szCs w:val="24"/>
        </w:rPr>
        <w:t xml:space="preserve">roadway name, route, and severity index, which is </w:t>
      </w:r>
      <w:r w:rsidR="00BC0E1E" w:rsidRPr="001F0BC1">
        <w:rPr>
          <w:rFonts w:ascii="Barlow" w:hAnsi="Barlow"/>
          <w:sz w:val="24"/>
          <w:szCs w:val="24"/>
        </w:rPr>
        <w:t xml:space="preserve">calculated based on the frequency and severity of bike and pedestrian crashes along the corridor. </w:t>
      </w:r>
    </w:p>
    <w:p w14:paraId="0B45EE5A" w14:textId="14D59E15" w:rsidR="00BC0E1E" w:rsidRPr="001F0BC1" w:rsidRDefault="00BC0E1E" w:rsidP="009D135A">
      <w:pPr>
        <w:pStyle w:val="ListParagraph"/>
        <w:rPr>
          <w:rFonts w:ascii="Barlow" w:hAnsi="Barlow"/>
          <w:sz w:val="24"/>
          <w:szCs w:val="24"/>
        </w:rPr>
      </w:pPr>
    </w:p>
    <w:p w14:paraId="621E459F" w14:textId="0952676D" w:rsidR="00BC0E1E" w:rsidRPr="001F0BC1" w:rsidRDefault="003A2715" w:rsidP="009D135A">
      <w:pPr>
        <w:pStyle w:val="ListParagraph"/>
        <w:rPr>
          <w:rFonts w:ascii="Barlow" w:hAnsi="Barlow"/>
          <w:sz w:val="24"/>
          <w:szCs w:val="24"/>
        </w:rPr>
      </w:pPr>
      <w:r w:rsidRPr="001F0BC1">
        <w:rPr>
          <w:rFonts w:ascii="Barlow" w:hAnsi="Barlow"/>
          <w:noProof/>
        </w:rPr>
        <w:drawing>
          <wp:inline distT="0" distB="0" distL="0" distR="0" wp14:anchorId="3956702E" wp14:editId="720152E1">
            <wp:extent cx="4600575" cy="33019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3776" cy="3311469"/>
                    </a:xfrm>
                    <a:prstGeom prst="rect">
                      <a:avLst/>
                    </a:prstGeom>
                  </pic:spPr>
                </pic:pic>
              </a:graphicData>
            </a:graphic>
          </wp:inline>
        </w:drawing>
      </w:r>
    </w:p>
    <w:p w14:paraId="1FFEE133" w14:textId="2F4D55CE" w:rsidR="00845AE8" w:rsidRPr="001F0BC1" w:rsidRDefault="00845AE8" w:rsidP="009D135A">
      <w:pPr>
        <w:pStyle w:val="ListParagraph"/>
        <w:rPr>
          <w:rFonts w:ascii="Barlow" w:hAnsi="Barlow"/>
          <w:sz w:val="24"/>
          <w:szCs w:val="24"/>
        </w:rPr>
      </w:pPr>
    </w:p>
    <w:p w14:paraId="44E18764" w14:textId="74619427" w:rsidR="00E20AB3" w:rsidRPr="001F0BC1" w:rsidRDefault="00E20AB3" w:rsidP="009D135A">
      <w:pPr>
        <w:pStyle w:val="ListParagraph"/>
        <w:rPr>
          <w:rFonts w:ascii="Barlow" w:hAnsi="Barlow"/>
          <w:sz w:val="24"/>
          <w:szCs w:val="24"/>
        </w:rPr>
      </w:pPr>
      <w:r w:rsidRPr="001F0BC1">
        <w:rPr>
          <w:rFonts w:ascii="Barlow" w:hAnsi="Barlow"/>
          <w:sz w:val="24"/>
          <w:szCs w:val="24"/>
        </w:rPr>
        <w:t xml:space="preserve">You can also view </w:t>
      </w:r>
      <w:r w:rsidR="005D76BD" w:rsidRPr="001F0BC1">
        <w:rPr>
          <w:rFonts w:ascii="Barlow" w:hAnsi="Barlow"/>
          <w:sz w:val="24"/>
          <w:szCs w:val="24"/>
        </w:rPr>
        <w:t xml:space="preserve">a list of all </w:t>
      </w:r>
      <w:r w:rsidR="00C47B88" w:rsidRPr="001F0BC1">
        <w:rPr>
          <w:rFonts w:ascii="Barlow" w:hAnsi="Barlow"/>
          <w:sz w:val="24"/>
          <w:szCs w:val="24"/>
        </w:rPr>
        <w:t>the projects on the map by opening the attribute table</w:t>
      </w:r>
      <w:r w:rsidR="0022433D" w:rsidRPr="001F0BC1">
        <w:rPr>
          <w:rFonts w:ascii="Barlow" w:hAnsi="Barlow"/>
          <w:sz w:val="24"/>
          <w:szCs w:val="24"/>
        </w:rPr>
        <w:t xml:space="preserve">. The attribute table can be accessed </w:t>
      </w:r>
      <w:r w:rsidR="00B47416" w:rsidRPr="001F0BC1">
        <w:rPr>
          <w:rFonts w:ascii="Barlow" w:hAnsi="Barlow"/>
          <w:sz w:val="24"/>
          <w:szCs w:val="24"/>
        </w:rPr>
        <w:t xml:space="preserve">by clicking the triangle icon at the bottom of the screen. </w:t>
      </w:r>
      <w:r w:rsidR="00C8515F" w:rsidRPr="001F0BC1">
        <w:rPr>
          <w:rFonts w:ascii="Barlow" w:hAnsi="Barlow"/>
          <w:noProof/>
        </w:rPr>
        <w:drawing>
          <wp:inline distT="0" distB="0" distL="0" distR="0" wp14:anchorId="31BCFF4C" wp14:editId="3A9AC195">
            <wp:extent cx="762000" cy="219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2000" cy="219075"/>
                    </a:xfrm>
                    <a:prstGeom prst="rect">
                      <a:avLst/>
                    </a:prstGeom>
                  </pic:spPr>
                </pic:pic>
              </a:graphicData>
            </a:graphic>
          </wp:inline>
        </w:drawing>
      </w:r>
      <w:r w:rsidRPr="001F0BC1">
        <w:rPr>
          <w:rFonts w:ascii="Barlow" w:hAnsi="Barlow"/>
          <w:sz w:val="24"/>
          <w:szCs w:val="24"/>
        </w:rPr>
        <w:t xml:space="preserve"> </w:t>
      </w:r>
    </w:p>
    <w:p w14:paraId="42C61D24" w14:textId="10865767" w:rsidR="009B6DB6" w:rsidRPr="001F0BC1" w:rsidRDefault="00A72907" w:rsidP="00AD786D">
      <w:pPr>
        <w:pStyle w:val="ListParagraph"/>
        <w:numPr>
          <w:ilvl w:val="0"/>
          <w:numId w:val="1"/>
        </w:numPr>
        <w:rPr>
          <w:rFonts w:ascii="Barlow" w:hAnsi="Barlow"/>
          <w:sz w:val="24"/>
          <w:szCs w:val="24"/>
          <w:u w:val="single"/>
        </w:rPr>
      </w:pPr>
      <w:r w:rsidRPr="001F0BC1">
        <w:rPr>
          <w:rFonts w:ascii="Barlow" w:hAnsi="Barlow"/>
          <w:noProof/>
        </w:rPr>
        <w:lastRenderedPageBreak/>
        <w:drawing>
          <wp:anchor distT="0" distB="0" distL="114300" distR="114300" simplePos="0" relativeHeight="251661312" behindDoc="0" locked="0" layoutInCell="1" allowOverlap="1" wp14:anchorId="20585EDC" wp14:editId="5DB2B81E">
            <wp:simplePos x="0" y="0"/>
            <wp:positionH relativeFrom="column">
              <wp:posOffset>4819650</wp:posOffset>
            </wp:positionH>
            <wp:positionV relativeFrom="paragraph">
              <wp:posOffset>12065</wp:posOffset>
            </wp:positionV>
            <wp:extent cx="504825" cy="4857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4825" cy="485775"/>
                    </a:xfrm>
                    <a:prstGeom prst="rect">
                      <a:avLst/>
                    </a:prstGeom>
                  </pic:spPr>
                </pic:pic>
              </a:graphicData>
            </a:graphic>
          </wp:anchor>
        </w:drawing>
      </w:r>
      <w:r w:rsidR="007F5F48" w:rsidRPr="001F0BC1">
        <w:rPr>
          <w:rFonts w:ascii="Barlow" w:hAnsi="Barlow"/>
          <w:sz w:val="24"/>
          <w:szCs w:val="24"/>
          <w:u w:val="single"/>
        </w:rPr>
        <w:t>Turn layers on and off</w:t>
      </w:r>
    </w:p>
    <w:p w14:paraId="01AEA1DB" w14:textId="6CAAF76F" w:rsidR="003A2715" w:rsidRPr="001F0BC1" w:rsidRDefault="007F3D45" w:rsidP="003A2715">
      <w:pPr>
        <w:ind w:left="720"/>
        <w:rPr>
          <w:rFonts w:ascii="Barlow" w:hAnsi="Barlow"/>
          <w:noProof/>
          <w:sz w:val="24"/>
          <w:szCs w:val="24"/>
        </w:rPr>
      </w:pPr>
      <w:r>
        <w:rPr>
          <w:noProof/>
        </w:rPr>
        <w:drawing>
          <wp:anchor distT="0" distB="0" distL="114300" distR="114300" simplePos="0" relativeHeight="251662336" behindDoc="0" locked="0" layoutInCell="1" allowOverlap="1" wp14:anchorId="2A455B98" wp14:editId="62D8AFDA">
            <wp:simplePos x="0" y="0"/>
            <wp:positionH relativeFrom="column">
              <wp:posOffset>4810125</wp:posOffset>
            </wp:positionH>
            <wp:positionV relativeFrom="paragraph">
              <wp:posOffset>322580</wp:posOffset>
            </wp:positionV>
            <wp:extent cx="476250" cy="4667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76250" cy="466725"/>
                    </a:xfrm>
                    <a:prstGeom prst="rect">
                      <a:avLst/>
                    </a:prstGeom>
                  </pic:spPr>
                </pic:pic>
              </a:graphicData>
            </a:graphic>
          </wp:anchor>
        </w:drawing>
      </w:r>
      <w:r w:rsidR="00EE532F" w:rsidRPr="001F0BC1">
        <w:rPr>
          <w:rFonts w:ascii="Barlow" w:hAnsi="Barlow"/>
          <w:sz w:val="24"/>
          <w:szCs w:val="24"/>
        </w:rPr>
        <w:t xml:space="preserve">You can turn layers on and off by clicking the </w:t>
      </w:r>
      <w:r w:rsidR="00B27B9F" w:rsidRPr="001F0BC1">
        <w:rPr>
          <w:rFonts w:ascii="Barlow" w:hAnsi="Barlow"/>
          <w:sz w:val="24"/>
          <w:szCs w:val="24"/>
        </w:rPr>
        <w:t xml:space="preserve">layer icon </w:t>
      </w:r>
      <w:r w:rsidR="0023430F" w:rsidRPr="001F0BC1">
        <w:rPr>
          <w:rFonts w:ascii="Barlow" w:hAnsi="Barlow"/>
          <w:sz w:val="24"/>
          <w:szCs w:val="24"/>
        </w:rPr>
        <w:t xml:space="preserve">and </w:t>
      </w:r>
      <w:r w:rsidR="00826770" w:rsidRPr="001F0BC1">
        <w:rPr>
          <w:rFonts w:ascii="Barlow" w:hAnsi="Barlow"/>
          <w:sz w:val="24"/>
          <w:szCs w:val="24"/>
        </w:rPr>
        <w:t>clicking the associated check boxes for each layer.</w:t>
      </w:r>
      <w:r w:rsidR="00A72907" w:rsidRPr="001F0BC1">
        <w:rPr>
          <w:rFonts w:ascii="Barlow" w:hAnsi="Barlow"/>
          <w:noProof/>
          <w:sz w:val="24"/>
          <w:szCs w:val="24"/>
        </w:rPr>
        <w:t xml:space="preserve"> </w:t>
      </w:r>
    </w:p>
    <w:p w14:paraId="3184F33C" w14:textId="7C6C955C" w:rsidR="00A72907" w:rsidRDefault="00A72907" w:rsidP="003A2715">
      <w:pPr>
        <w:ind w:left="720"/>
        <w:rPr>
          <w:rFonts w:ascii="Barlow" w:hAnsi="Barlow"/>
          <w:noProof/>
          <w:sz w:val="24"/>
          <w:szCs w:val="24"/>
        </w:rPr>
      </w:pPr>
      <w:r w:rsidRPr="001F0BC1">
        <w:rPr>
          <w:rFonts w:ascii="Barlow" w:hAnsi="Barlow"/>
          <w:noProof/>
          <w:sz w:val="24"/>
          <w:szCs w:val="24"/>
        </w:rPr>
        <w:t xml:space="preserve">To show the legend again, click </w:t>
      </w:r>
      <w:r w:rsidR="003E0513">
        <w:rPr>
          <w:rFonts w:ascii="Barlow" w:hAnsi="Barlow"/>
          <w:noProof/>
          <w:sz w:val="24"/>
          <w:szCs w:val="24"/>
        </w:rPr>
        <w:t xml:space="preserve">the icon that looks like </w:t>
      </w:r>
      <w:r w:rsidR="007F3D45">
        <w:rPr>
          <w:rFonts w:ascii="Barlow" w:hAnsi="Barlow"/>
          <w:noProof/>
          <w:sz w:val="24"/>
          <w:szCs w:val="24"/>
        </w:rPr>
        <w:t>a list</w:t>
      </w:r>
      <w:r w:rsidR="003E0513">
        <w:rPr>
          <w:rFonts w:ascii="Barlow" w:hAnsi="Barlow"/>
          <w:noProof/>
          <w:sz w:val="24"/>
          <w:szCs w:val="24"/>
        </w:rPr>
        <w:t>.</w:t>
      </w:r>
      <w:r w:rsidR="007F3D45">
        <w:rPr>
          <w:rFonts w:ascii="Barlow" w:hAnsi="Barlow"/>
          <w:noProof/>
          <w:sz w:val="24"/>
          <w:szCs w:val="24"/>
        </w:rPr>
        <w:t xml:space="preserve"> </w:t>
      </w:r>
    </w:p>
    <w:p w14:paraId="66100D85" w14:textId="5A6F366E" w:rsidR="00444E06" w:rsidRDefault="00444E06" w:rsidP="00D71BA7">
      <w:pPr>
        <w:ind w:left="720"/>
        <w:rPr>
          <w:rFonts w:ascii="Barlow" w:hAnsi="Barlow"/>
          <w:noProof/>
          <w:sz w:val="24"/>
          <w:szCs w:val="24"/>
        </w:rPr>
      </w:pPr>
      <w:r>
        <w:rPr>
          <w:noProof/>
        </w:rPr>
        <w:drawing>
          <wp:anchor distT="0" distB="0" distL="114300" distR="114300" simplePos="0" relativeHeight="251663360" behindDoc="0" locked="0" layoutInCell="1" allowOverlap="1" wp14:anchorId="75788A15" wp14:editId="7B0D9075">
            <wp:simplePos x="0" y="0"/>
            <wp:positionH relativeFrom="column">
              <wp:posOffset>4772025</wp:posOffset>
            </wp:positionH>
            <wp:positionV relativeFrom="paragraph">
              <wp:posOffset>51435</wp:posOffset>
            </wp:positionV>
            <wp:extent cx="542925" cy="5143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2925" cy="514350"/>
                    </a:xfrm>
                    <a:prstGeom prst="rect">
                      <a:avLst/>
                    </a:prstGeom>
                  </pic:spPr>
                </pic:pic>
              </a:graphicData>
            </a:graphic>
          </wp:anchor>
        </w:drawing>
      </w:r>
      <w:r w:rsidR="003E0513">
        <w:rPr>
          <w:rFonts w:ascii="Barlow" w:hAnsi="Barlow"/>
          <w:noProof/>
          <w:sz w:val="24"/>
          <w:szCs w:val="24"/>
        </w:rPr>
        <w:t xml:space="preserve">To learn more about the map and about Vision Zero Prince George’s </w:t>
      </w:r>
      <w:r w:rsidR="00907D89">
        <w:rPr>
          <w:rFonts w:ascii="Barlow" w:hAnsi="Barlow"/>
          <w:noProof/>
          <w:sz w:val="24"/>
          <w:szCs w:val="24"/>
        </w:rPr>
        <w:t>click the information icon</w:t>
      </w:r>
      <w:r>
        <w:rPr>
          <w:rFonts w:ascii="Barlow" w:hAnsi="Barlow"/>
          <w:noProof/>
          <w:sz w:val="24"/>
          <w:szCs w:val="24"/>
        </w:rPr>
        <w:t xml:space="preserve">. </w:t>
      </w:r>
    </w:p>
    <w:p w14:paraId="7788015C" w14:textId="77777777" w:rsidR="00D71BA7" w:rsidRDefault="00D71BA7" w:rsidP="00D71BA7">
      <w:pPr>
        <w:ind w:left="720"/>
        <w:rPr>
          <w:rFonts w:ascii="Barlow" w:hAnsi="Barlow"/>
          <w:noProof/>
          <w:sz w:val="24"/>
          <w:szCs w:val="24"/>
        </w:rPr>
      </w:pPr>
    </w:p>
    <w:p w14:paraId="7985A34C" w14:textId="0D46BF66" w:rsidR="00AD0D36" w:rsidRDefault="00AD0D36" w:rsidP="00D71BA7">
      <w:pPr>
        <w:jc w:val="center"/>
        <w:rPr>
          <w:rStyle w:val="Hyperlink"/>
          <w:rFonts w:ascii="Barlow" w:hAnsi="Barlow"/>
          <w:b/>
          <w:bCs/>
          <w:sz w:val="24"/>
          <w:szCs w:val="24"/>
        </w:rPr>
      </w:pPr>
      <w:r w:rsidRPr="00D71BA7">
        <w:rPr>
          <w:rFonts w:ascii="Barlow" w:hAnsi="Barlow"/>
          <w:b/>
          <w:bCs/>
          <w:sz w:val="24"/>
          <w:szCs w:val="24"/>
        </w:rPr>
        <w:t>Learn more about Vision Zero Prince George’s by visiting</w:t>
      </w:r>
      <w:r w:rsidR="00D71BA7" w:rsidRPr="00D71BA7">
        <w:rPr>
          <w:rFonts w:ascii="Barlow" w:hAnsi="Barlow"/>
          <w:b/>
          <w:bCs/>
          <w:sz w:val="24"/>
          <w:szCs w:val="24"/>
        </w:rPr>
        <w:t xml:space="preserve"> </w:t>
      </w:r>
      <w:hyperlink r:id="rId20" w:history="1">
        <w:r w:rsidR="00D71BA7" w:rsidRPr="00D71BA7">
          <w:rPr>
            <w:rStyle w:val="Hyperlink"/>
            <w:rFonts w:ascii="Barlow" w:hAnsi="Barlow"/>
            <w:b/>
            <w:bCs/>
            <w:sz w:val="24"/>
            <w:szCs w:val="24"/>
          </w:rPr>
          <w:t>www.visionzeroprincegeorges.com</w:t>
        </w:r>
      </w:hyperlink>
    </w:p>
    <w:p w14:paraId="6E296FA3" w14:textId="317F3F2B" w:rsidR="00CA5351" w:rsidRPr="00CA5351" w:rsidRDefault="00CA5351" w:rsidP="00CA5351">
      <w:pPr>
        <w:jc w:val="right"/>
        <w:rPr>
          <w:rFonts w:ascii="Barlow" w:hAnsi="Barlow"/>
          <w:sz w:val="24"/>
          <w:szCs w:val="24"/>
        </w:rPr>
      </w:pPr>
      <w:r>
        <w:rPr>
          <w:rStyle w:val="Hyperlink"/>
          <w:rFonts w:ascii="Barlow" w:hAnsi="Barlow"/>
          <w:color w:val="auto"/>
          <w:sz w:val="24"/>
          <w:szCs w:val="24"/>
          <w:u w:val="none"/>
        </w:rPr>
        <w:t>Updated 4/9/2021</w:t>
      </w:r>
    </w:p>
    <w:sectPr w:rsidR="00CA5351" w:rsidRPr="00CA53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1E49C" w14:textId="77777777" w:rsidR="00B25288" w:rsidRDefault="00B25288" w:rsidP="002A7199">
      <w:pPr>
        <w:spacing w:after="0" w:line="240" w:lineRule="auto"/>
      </w:pPr>
      <w:r>
        <w:separator/>
      </w:r>
    </w:p>
  </w:endnote>
  <w:endnote w:type="continuationSeparator" w:id="0">
    <w:p w14:paraId="57FDF2F6" w14:textId="77777777" w:rsidR="00B25288" w:rsidRDefault="00B25288" w:rsidP="002A7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low">
    <w:altName w:val="Barlow"/>
    <w:panose1 w:val="000005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673F2C" w14:textId="77777777" w:rsidR="00B25288" w:rsidRDefault="00B25288" w:rsidP="002A7199">
      <w:pPr>
        <w:spacing w:after="0" w:line="240" w:lineRule="auto"/>
      </w:pPr>
      <w:r>
        <w:separator/>
      </w:r>
    </w:p>
  </w:footnote>
  <w:footnote w:type="continuationSeparator" w:id="0">
    <w:p w14:paraId="2CA3FCCF" w14:textId="77777777" w:rsidR="00B25288" w:rsidRDefault="00B25288" w:rsidP="002A71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472619"/>
    <w:multiLevelType w:val="hybridMultilevel"/>
    <w:tmpl w:val="91D4D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199"/>
    <w:rsid w:val="0003474D"/>
    <w:rsid w:val="000458A4"/>
    <w:rsid w:val="00063B17"/>
    <w:rsid w:val="00145BCF"/>
    <w:rsid w:val="00191C82"/>
    <w:rsid w:val="0019454A"/>
    <w:rsid w:val="001978DB"/>
    <w:rsid w:val="001A022A"/>
    <w:rsid w:val="001F0BC1"/>
    <w:rsid w:val="0022433D"/>
    <w:rsid w:val="0023430F"/>
    <w:rsid w:val="002638CC"/>
    <w:rsid w:val="002A7199"/>
    <w:rsid w:val="00307F02"/>
    <w:rsid w:val="003A2715"/>
    <w:rsid w:val="003A5D94"/>
    <w:rsid w:val="003E0513"/>
    <w:rsid w:val="003E2439"/>
    <w:rsid w:val="00444E06"/>
    <w:rsid w:val="004865AB"/>
    <w:rsid w:val="004A27D1"/>
    <w:rsid w:val="004C4C12"/>
    <w:rsid w:val="00520B6E"/>
    <w:rsid w:val="00552530"/>
    <w:rsid w:val="005D76BD"/>
    <w:rsid w:val="006B00AF"/>
    <w:rsid w:val="006C6EBA"/>
    <w:rsid w:val="006D3A24"/>
    <w:rsid w:val="00713AF1"/>
    <w:rsid w:val="00730D50"/>
    <w:rsid w:val="0077475D"/>
    <w:rsid w:val="007B6E6D"/>
    <w:rsid w:val="007F3D45"/>
    <w:rsid w:val="007F5F48"/>
    <w:rsid w:val="00826770"/>
    <w:rsid w:val="00845AE8"/>
    <w:rsid w:val="008D2585"/>
    <w:rsid w:val="00906EE7"/>
    <w:rsid w:val="00907D89"/>
    <w:rsid w:val="00911559"/>
    <w:rsid w:val="00954462"/>
    <w:rsid w:val="009B6DB6"/>
    <w:rsid w:val="009D135A"/>
    <w:rsid w:val="009E070D"/>
    <w:rsid w:val="009F60FD"/>
    <w:rsid w:val="009F6ACA"/>
    <w:rsid w:val="00A074F1"/>
    <w:rsid w:val="00A32964"/>
    <w:rsid w:val="00A72907"/>
    <w:rsid w:val="00A873A8"/>
    <w:rsid w:val="00AC3C50"/>
    <w:rsid w:val="00AD0D36"/>
    <w:rsid w:val="00AD786D"/>
    <w:rsid w:val="00AE7D97"/>
    <w:rsid w:val="00AF1EAF"/>
    <w:rsid w:val="00B25288"/>
    <w:rsid w:val="00B27B9F"/>
    <w:rsid w:val="00B47416"/>
    <w:rsid w:val="00BB3252"/>
    <w:rsid w:val="00BC0E1E"/>
    <w:rsid w:val="00BD2221"/>
    <w:rsid w:val="00BE57DD"/>
    <w:rsid w:val="00C47B88"/>
    <w:rsid w:val="00C8515F"/>
    <w:rsid w:val="00CA5351"/>
    <w:rsid w:val="00D1411E"/>
    <w:rsid w:val="00D702A0"/>
    <w:rsid w:val="00D71BA7"/>
    <w:rsid w:val="00DA0055"/>
    <w:rsid w:val="00DC702B"/>
    <w:rsid w:val="00E07C61"/>
    <w:rsid w:val="00E20AB3"/>
    <w:rsid w:val="00EA0054"/>
    <w:rsid w:val="00EC6652"/>
    <w:rsid w:val="00ED5C37"/>
    <w:rsid w:val="00EE532F"/>
    <w:rsid w:val="00EE642E"/>
    <w:rsid w:val="00F02987"/>
    <w:rsid w:val="00F16C85"/>
    <w:rsid w:val="00F654E1"/>
    <w:rsid w:val="00F830EF"/>
    <w:rsid w:val="00FB4358"/>
    <w:rsid w:val="00FC2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EEED6"/>
  <w15:chartTrackingRefBased/>
  <w15:docId w15:val="{215FD77F-D434-4ACA-BA4C-92FD59780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199"/>
  </w:style>
  <w:style w:type="paragraph" w:styleId="Footer">
    <w:name w:val="footer"/>
    <w:basedOn w:val="Normal"/>
    <w:link w:val="FooterChar"/>
    <w:uiPriority w:val="99"/>
    <w:unhideWhenUsed/>
    <w:rsid w:val="002A7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199"/>
  </w:style>
  <w:style w:type="character" w:styleId="Hyperlink">
    <w:name w:val="Hyperlink"/>
    <w:basedOn w:val="DefaultParagraphFont"/>
    <w:uiPriority w:val="99"/>
    <w:unhideWhenUsed/>
    <w:rsid w:val="00BB3252"/>
    <w:rPr>
      <w:color w:val="0563C1" w:themeColor="hyperlink"/>
      <w:u w:val="single"/>
    </w:rPr>
  </w:style>
  <w:style w:type="character" w:styleId="UnresolvedMention">
    <w:name w:val="Unresolved Mention"/>
    <w:basedOn w:val="DefaultParagraphFont"/>
    <w:uiPriority w:val="99"/>
    <w:semiHidden/>
    <w:unhideWhenUsed/>
    <w:rsid w:val="00BB3252"/>
    <w:rPr>
      <w:color w:val="605E5C"/>
      <w:shd w:val="clear" w:color="auto" w:fill="E1DFDD"/>
    </w:rPr>
  </w:style>
  <w:style w:type="paragraph" w:styleId="ListParagraph">
    <w:name w:val="List Paragraph"/>
    <w:basedOn w:val="Normal"/>
    <w:uiPriority w:val="34"/>
    <w:qFormat/>
    <w:rsid w:val="00AD78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visionzeroprincegeorge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princegeorges.maps.arcgis.com/apps/webappviewer/index.html?id=0bc4fbf92d6748619d38adaac402952b"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EE20E84B357B43AE9D58AA697CAFC4" ma:contentTypeVersion="11" ma:contentTypeDescription="Create a new document." ma:contentTypeScope="" ma:versionID="1d023ae84a0af92285a6496cc48c4191">
  <xsd:schema xmlns:xsd="http://www.w3.org/2001/XMLSchema" xmlns:xs="http://www.w3.org/2001/XMLSchema" xmlns:p="http://schemas.microsoft.com/office/2006/metadata/properties" xmlns:ns3="09b7d9f5-b68f-4568-b1ff-abcb8d13f683" xmlns:ns4="f7027097-cca0-4601-ac0d-4d8c5d260f2f" targetNamespace="http://schemas.microsoft.com/office/2006/metadata/properties" ma:root="true" ma:fieldsID="ed31f9dad98b145d9a4cb4e9e99b1e9b" ns3:_="" ns4:_="">
    <xsd:import namespace="09b7d9f5-b68f-4568-b1ff-abcb8d13f683"/>
    <xsd:import namespace="f7027097-cca0-4601-ac0d-4d8c5d260f2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b7d9f5-b68f-4568-b1ff-abcb8d13f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027097-cca0-4601-ac0d-4d8c5d260f2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9BC526-757B-4BBB-BBDF-BF26FBEBB585}">
  <ds:schemaRefs>
    <ds:schemaRef ds:uri="http://schemas.microsoft.com/sharepoint/v3/contenttype/forms"/>
  </ds:schemaRefs>
</ds:datastoreItem>
</file>

<file path=customXml/itemProps2.xml><?xml version="1.0" encoding="utf-8"?>
<ds:datastoreItem xmlns:ds="http://schemas.openxmlformats.org/officeDocument/2006/customXml" ds:itemID="{4D2F55BA-799A-4DAF-9164-1DD077C25D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F9C00B-3F30-4C21-9D37-E3963188A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b7d9f5-b68f-4568-b1ff-abcb8d13f683"/>
    <ds:schemaRef ds:uri="f7027097-cca0-4601-ac0d-4d8c5d260f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Bishop, Zachary W.</dc:creator>
  <cp:keywords/>
  <dc:description/>
  <cp:lastModifiedBy>Bishop, Zachary W.</cp:lastModifiedBy>
  <cp:revision>76</cp:revision>
  <dcterms:created xsi:type="dcterms:W3CDTF">2021-04-02T19:00:00Z</dcterms:created>
  <dcterms:modified xsi:type="dcterms:W3CDTF">2021-04-16T18:55:00Z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0x010100C8EE20E84B357B43AE9D58AA697CAFC4</vt:lpwstr>
  </property>
</Properties>
</file>